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河南省纪委监委公开通报五起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违反中央八项规定精神典型问题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元旦、春节将至，省纪委监委公开通报5起违反中央八项规定精神典型问题，严字当头、以案示警，坚决守住作风建设节日关口。具体如下：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1.平顶山市原副市长、新华区委原书记安保亮收受可能影响公正执行公务的礼品、礼金问题。</w:t>
      </w:r>
      <w:r>
        <w:rPr>
          <w:rFonts w:hint="eastAsia" w:ascii="仿宋_GB2312" w:eastAsia="仿宋_GB2312"/>
          <w:sz w:val="32"/>
          <w:szCs w:val="32"/>
        </w:rPr>
        <w:t>2012年年底至2022年，安保亮借逢年过节之机，多次收受管理和服务对象礼金、购物卡折合共计45万元。安保亮还存在其他严重违纪违法问题。2023年7月，安保亮受到开除党籍、开除公职处分，涉嫌犯罪问题被移送检察机关依法审查起诉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2</w:t>
      </w:r>
      <w:r>
        <w:rPr>
          <w:rFonts w:ascii="楷体_GB2312" w:eastAsia="楷体_GB2312"/>
          <w:sz w:val="32"/>
          <w:szCs w:val="32"/>
        </w:rPr>
        <w:t>.</w:t>
      </w:r>
      <w:r>
        <w:rPr>
          <w:rFonts w:hint="eastAsia" w:ascii="楷体_GB2312" w:eastAsia="楷体_GB2312"/>
          <w:sz w:val="32"/>
          <w:szCs w:val="32"/>
        </w:rPr>
        <w:t>中原资产原党委书记、董事长马洪斌收受可能影响公正执行公务的礼品、礼金问题。2</w:t>
      </w:r>
      <w:r>
        <w:rPr>
          <w:rFonts w:hint="eastAsia" w:ascii="仿宋_GB2312" w:eastAsia="仿宋_GB2312"/>
          <w:sz w:val="32"/>
          <w:szCs w:val="32"/>
        </w:rPr>
        <w:t>013年春节至2021年春节，马洪斌借逢年过节之机，多次收受管理和服务对象礼金、购物卡折合共计8.9万元以及高档白酒等礼品。马洪斌还存在其他严重违纪违法问题。2023年8月，马洪斌受到开除党籍、开除公职处分，涉嫌犯罪问题被移送检察机关依法审查起诉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</w:t>
      </w:r>
      <w:r>
        <w:rPr>
          <w:rFonts w:ascii="楷体_GB2312" w:eastAsia="楷体_GB2312"/>
          <w:sz w:val="32"/>
          <w:szCs w:val="32"/>
        </w:rPr>
        <w:t>3.</w:t>
      </w:r>
      <w:r>
        <w:rPr>
          <w:rFonts w:hint="eastAsia" w:ascii="楷体_GB2312" w:eastAsia="楷体_GB2312"/>
          <w:sz w:val="32"/>
          <w:szCs w:val="32"/>
        </w:rPr>
        <w:t>省残疾人康复服务中心副主任黄震宇违规公务接待问题。</w:t>
      </w:r>
      <w:r>
        <w:rPr>
          <w:rFonts w:hint="eastAsia" w:ascii="仿宋_GB2312" w:eastAsia="仿宋_GB2312"/>
          <w:sz w:val="32"/>
          <w:szCs w:val="32"/>
        </w:rPr>
        <w:t>2016年8月至2019年4月，黄震宇违规安排无公函接待来访人员16批次，费用合计2.5万余元，并从培训经费中变通列支。2023年12月，黄震宇受到党内警告处分。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4</w:t>
      </w:r>
      <w:r>
        <w:rPr>
          <w:rFonts w:ascii="楷体_GB2312" w:eastAsia="楷体_GB2312"/>
          <w:sz w:val="32"/>
          <w:szCs w:val="32"/>
        </w:rPr>
        <w:t>.</w:t>
      </w:r>
      <w:r>
        <w:rPr>
          <w:rFonts w:hint="eastAsia" w:ascii="楷体_GB2312" w:eastAsia="楷体_GB2312"/>
          <w:sz w:val="32"/>
          <w:szCs w:val="32"/>
        </w:rPr>
        <w:t>焦作市总工会原党组书记、常务副主席杜拥军违规操办婚丧喜庆事宜并借机敛财、接受可能影响公正执行公务的宴请问题。</w:t>
      </w:r>
      <w:r>
        <w:rPr>
          <w:rFonts w:hint="eastAsia" w:ascii="仿宋_GB2312" w:eastAsia="仿宋_GB2312"/>
          <w:sz w:val="32"/>
          <w:szCs w:val="32"/>
        </w:rPr>
        <w:t>2022年6月和2023年5月，杜拥军分别在操办其亲属丧事时，违规收受管理和服务对象礼金共计6.1万余元。2020年至2023年，杜拥军多次在某房地产公司内部餐厅违规接受宴请。杜拥军还存在其他违纪违法问题。2023年9月，杜拥军受到留党察看一年、政务撤职处分，降为四级调研员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5</w:t>
      </w:r>
      <w:r>
        <w:rPr>
          <w:rFonts w:ascii="楷体_GB2312" w:eastAsia="楷体_GB2312"/>
          <w:sz w:val="32"/>
          <w:szCs w:val="32"/>
        </w:rPr>
        <w:t>.</w:t>
      </w:r>
      <w:r>
        <w:rPr>
          <w:rFonts w:hint="eastAsia" w:ascii="楷体_GB2312" w:eastAsia="楷体_GB2312"/>
          <w:sz w:val="32"/>
          <w:szCs w:val="32"/>
        </w:rPr>
        <w:t>宁陵县政协副主席、二级调研员王伟违规公款送礼、违规公务接待问题。</w:t>
      </w:r>
      <w:r>
        <w:rPr>
          <w:rFonts w:hint="eastAsia" w:ascii="仿宋_GB2312" w:eastAsia="仿宋_GB2312"/>
          <w:sz w:val="32"/>
          <w:szCs w:val="32"/>
        </w:rPr>
        <w:t>2020年5月至2022年春节，王伟购买白酒2.8万元、香烟0.9万元违规送礼，在无公函的情况下违规公务接待产生费用共计2.7万余元。以上费用，王伟安排下属通过虚列会议费方式报销。2023年8月，王伟受到党内严重警告处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40"/>
    <w:rsid w:val="00146CE1"/>
    <w:rsid w:val="001951F9"/>
    <w:rsid w:val="00722D2B"/>
    <w:rsid w:val="007F0D7C"/>
    <w:rsid w:val="009E30ED"/>
    <w:rsid w:val="00AF1AAB"/>
    <w:rsid w:val="00C53B40"/>
    <w:rsid w:val="1E9841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130</Words>
  <Characters>746</Characters>
  <Lines>6</Lines>
  <Paragraphs>1</Paragraphs>
  <TotalTime>0</TotalTime>
  <ScaleCrop>false</ScaleCrop>
  <LinksUpToDate>false</LinksUpToDate>
  <CharactersWithSpaces>875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2023-12-28T09:05:00Z</dcterms:created>
  <dc:creator>郑斌</dc:creator>
  <cp:lastModifiedBy>青青</cp:lastModifiedBy>
  <dcterms:modified xsi:type="dcterms:W3CDTF">2023-12-28T09:50:03Z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9CAE8401997C4108A99E650D50CE5B18_13</vt:lpwstr>
  </property>
</Properties>
</file>